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332689630"/>
        <w:docPartObj>
          <w:docPartGallery w:val="Table of Contents"/>
          <w:docPartUnique/>
        </w:docPartObj>
      </w:sdtPr>
      <w:sdtEndPr>
        <w:rPr>
          <w:rFonts w:ascii="Arial" w:hAnsi="Arial" w:cs="Arial"/>
          <w:color w:val="auto"/>
          <w:szCs w:val="24"/>
        </w:rPr>
      </w:sdtEndPr>
      <w:sdtContent>
        <w:p w:rsidR="00604E21" w:rsidRDefault="00604E21" w:rsidP="00604E21">
          <w:pPr>
            <w:pStyle w:val="TtulodeTDC"/>
            <w:jc w:val="center"/>
            <w:rPr>
              <w:rFonts w:ascii="Arial" w:hAnsi="Arial" w:cs="Arial"/>
              <w:sz w:val="36"/>
              <w:szCs w:val="36"/>
              <w:lang w:val="es-ES"/>
            </w:rPr>
          </w:pPr>
          <w:r w:rsidRPr="00604E21">
            <w:rPr>
              <w:rFonts w:ascii="Arial" w:hAnsi="Arial" w:cs="Arial"/>
              <w:sz w:val="36"/>
              <w:szCs w:val="36"/>
              <w:lang w:val="es-ES"/>
            </w:rPr>
            <w:t>CONTENIDO</w:t>
          </w:r>
        </w:p>
        <w:p w:rsidR="00604E21" w:rsidRPr="00604E21" w:rsidRDefault="00604E21" w:rsidP="00604E21">
          <w:pPr>
            <w:rPr>
              <w:lang w:eastAsia="es-MX"/>
            </w:rPr>
          </w:pPr>
        </w:p>
        <w:p w:rsidR="00604E21" w:rsidRPr="00604E21" w:rsidRDefault="00604E21" w:rsidP="00604E21">
          <w:pPr>
            <w:pStyle w:val="TDC1"/>
            <w:tabs>
              <w:tab w:val="left" w:pos="440"/>
              <w:tab w:val="right" w:leader="dot" w:pos="8830"/>
            </w:tabs>
            <w:jc w:val="both"/>
            <w:rPr>
              <w:rFonts w:ascii="Arial" w:hAnsi="Arial" w:cs="Arial"/>
              <w:noProof/>
              <w:color w:val="auto"/>
              <w:szCs w:val="24"/>
              <w:lang w:val="es-MX" w:eastAsia="es-MX"/>
            </w:rPr>
          </w:pPr>
          <w:r w:rsidRPr="00604E21">
            <w:rPr>
              <w:rFonts w:ascii="Arial" w:hAnsi="Arial" w:cs="Arial"/>
              <w:color w:val="auto"/>
              <w:szCs w:val="24"/>
            </w:rPr>
            <w:fldChar w:fldCharType="begin"/>
          </w:r>
          <w:r w:rsidRPr="00604E21">
            <w:rPr>
              <w:rFonts w:ascii="Arial" w:hAnsi="Arial" w:cs="Arial"/>
              <w:color w:val="auto"/>
              <w:szCs w:val="24"/>
            </w:rPr>
            <w:instrText xml:space="preserve"> TOC \o "1-3" \h \z \u </w:instrText>
          </w:r>
          <w:r w:rsidRPr="00604E21">
            <w:rPr>
              <w:rFonts w:ascii="Arial" w:hAnsi="Arial" w:cs="Arial"/>
              <w:color w:val="auto"/>
              <w:szCs w:val="24"/>
            </w:rPr>
            <w:fldChar w:fldCharType="separate"/>
          </w:r>
          <w:hyperlink w:anchor="_Toc29285057" w:history="1">
            <w:r w:rsidRPr="00604E21">
              <w:rPr>
                <w:rStyle w:val="Hipervnculo"/>
                <w:rFonts w:ascii="Arial" w:hAnsi="Arial" w:cs="Arial"/>
                <w:noProof/>
                <w:color w:val="auto"/>
                <w:szCs w:val="24"/>
              </w:rPr>
              <w:t>1.</w:t>
            </w:r>
            <w:r w:rsidRPr="00604E21">
              <w:rPr>
                <w:rFonts w:ascii="Arial" w:hAnsi="Arial" w:cs="Arial"/>
                <w:noProof/>
                <w:color w:val="auto"/>
                <w:szCs w:val="24"/>
                <w:lang w:val="es-MX" w:eastAsia="es-MX"/>
              </w:rPr>
              <w:tab/>
            </w:r>
            <w:r w:rsidRPr="00604E21">
              <w:rPr>
                <w:rStyle w:val="Hipervnculo"/>
                <w:rFonts w:ascii="Arial" w:hAnsi="Arial" w:cs="Arial"/>
                <w:noProof/>
                <w:color w:val="auto"/>
                <w:szCs w:val="24"/>
              </w:rPr>
              <w:t>JURISPRUDENCIA EN MATERIA MERCANTIL</w:t>
            </w:r>
            <w:r w:rsidRPr="00604E21">
              <w:rPr>
                <w:rFonts w:ascii="Arial" w:hAnsi="Arial" w:cs="Arial"/>
                <w:noProof/>
                <w:webHidden/>
                <w:color w:val="auto"/>
                <w:szCs w:val="24"/>
              </w:rPr>
              <w:tab/>
            </w:r>
            <w:r w:rsidRPr="00604E21">
              <w:rPr>
                <w:rFonts w:ascii="Arial" w:hAnsi="Arial" w:cs="Arial"/>
                <w:noProof/>
                <w:webHidden/>
                <w:color w:val="auto"/>
                <w:szCs w:val="24"/>
              </w:rPr>
              <w:fldChar w:fldCharType="begin"/>
            </w:r>
            <w:r w:rsidRPr="00604E21">
              <w:rPr>
                <w:rFonts w:ascii="Arial" w:hAnsi="Arial" w:cs="Arial"/>
                <w:noProof/>
                <w:webHidden/>
                <w:color w:val="auto"/>
                <w:szCs w:val="24"/>
              </w:rPr>
              <w:instrText xml:space="preserve"> PAGEREF _Toc29285057 \h </w:instrText>
            </w:r>
            <w:r w:rsidRPr="00604E21">
              <w:rPr>
                <w:rFonts w:ascii="Arial" w:hAnsi="Arial" w:cs="Arial"/>
                <w:noProof/>
                <w:webHidden/>
                <w:color w:val="auto"/>
                <w:szCs w:val="24"/>
              </w:rPr>
            </w:r>
            <w:r w:rsidRPr="00604E21">
              <w:rPr>
                <w:rFonts w:ascii="Arial" w:hAnsi="Arial" w:cs="Arial"/>
                <w:noProof/>
                <w:webHidden/>
                <w:color w:val="auto"/>
                <w:szCs w:val="24"/>
              </w:rPr>
              <w:fldChar w:fldCharType="separate"/>
            </w:r>
            <w:r w:rsidRPr="00604E21">
              <w:rPr>
                <w:rFonts w:ascii="Arial" w:hAnsi="Arial" w:cs="Arial"/>
                <w:noProof/>
                <w:webHidden/>
                <w:color w:val="auto"/>
                <w:szCs w:val="24"/>
              </w:rPr>
              <w:t>2</w:t>
            </w:r>
            <w:r w:rsidRPr="00604E21">
              <w:rPr>
                <w:rFonts w:ascii="Arial" w:hAnsi="Arial" w:cs="Arial"/>
                <w:noProof/>
                <w:webHidden/>
                <w:color w:val="auto"/>
                <w:szCs w:val="24"/>
              </w:rPr>
              <w:fldChar w:fldCharType="end"/>
            </w:r>
          </w:hyperlink>
        </w:p>
        <w:p w:rsidR="00604E21" w:rsidRPr="00604E21" w:rsidRDefault="00E909B2" w:rsidP="00604E21">
          <w:pPr>
            <w:pStyle w:val="TDC2"/>
            <w:tabs>
              <w:tab w:val="left" w:pos="880"/>
              <w:tab w:val="right" w:leader="dot" w:pos="8830"/>
            </w:tabs>
            <w:jc w:val="both"/>
            <w:rPr>
              <w:rFonts w:ascii="Arial" w:eastAsiaTheme="minorEastAsia" w:hAnsi="Arial" w:cs="Arial"/>
              <w:noProof/>
              <w:sz w:val="24"/>
              <w:szCs w:val="24"/>
              <w:lang w:eastAsia="es-MX"/>
            </w:rPr>
          </w:pPr>
          <w:hyperlink w:anchor="_Toc29285058" w:history="1">
            <w:r w:rsidR="00604E21" w:rsidRPr="00604E21">
              <w:rPr>
                <w:rStyle w:val="Hipervnculo"/>
                <w:rFonts w:ascii="Arial" w:hAnsi="Arial" w:cs="Arial"/>
                <w:noProof/>
                <w:color w:val="auto"/>
                <w:sz w:val="24"/>
                <w:szCs w:val="24"/>
              </w:rPr>
              <w:t>1.1</w:t>
            </w:r>
            <w:r w:rsidR="00604E21" w:rsidRPr="00604E21">
              <w:rPr>
                <w:rFonts w:ascii="Arial" w:eastAsiaTheme="minorEastAsia" w:hAnsi="Arial" w:cs="Arial"/>
                <w:noProof/>
                <w:sz w:val="24"/>
                <w:szCs w:val="24"/>
                <w:lang w:eastAsia="es-MX"/>
              </w:rPr>
              <w:tab/>
            </w:r>
            <w:r w:rsidR="00604E21" w:rsidRPr="00604E21">
              <w:rPr>
                <w:rStyle w:val="Hipervnculo"/>
                <w:rFonts w:ascii="Arial" w:hAnsi="Arial" w:cs="Arial"/>
                <w:noProof/>
                <w:color w:val="auto"/>
                <w:sz w:val="24"/>
                <w:szCs w:val="24"/>
              </w:rPr>
              <w:t>INTERESES ORDINARIOS Y MORATORIOS EN MATERIA MERCANTIL. DEBEN ANALIZARSE DE FORMA INDEPENDIENTE PARA DETERMINAR SI SON USURARIOS, AUN CUANDO SE GENEREN DE MANERA SIMULTÁNEA Y, POR ELLO, COEXISTAN.</w:t>
            </w:r>
            <w:r w:rsidR="00604E21" w:rsidRPr="00604E21">
              <w:rPr>
                <w:rFonts w:ascii="Arial" w:hAnsi="Arial" w:cs="Arial"/>
                <w:noProof/>
                <w:webHidden/>
                <w:sz w:val="24"/>
                <w:szCs w:val="24"/>
              </w:rPr>
              <w:tab/>
            </w:r>
            <w:r w:rsidR="00604E21" w:rsidRPr="00604E21">
              <w:rPr>
                <w:rFonts w:ascii="Arial" w:hAnsi="Arial" w:cs="Arial"/>
                <w:noProof/>
                <w:webHidden/>
                <w:sz w:val="24"/>
                <w:szCs w:val="24"/>
              </w:rPr>
              <w:fldChar w:fldCharType="begin"/>
            </w:r>
            <w:r w:rsidR="00604E21" w:rsidRPr="00604E21">
              <w:rPr>
                <w:rFonts w:ascii="Arial" w:hAnsi="Arial" w:cs="Arial"/>
                <w:noProof/>
                <w:webHidden/>
                <w:sz w:val="24"/>
                <w:szCs w:val="24"/>
              </w:rPr>
              <w:instrText xml:space="preserve"> PAGEREF _Toc29285058 \h </w:instrText>
            </w:r>
            <w:r w:rsidR="00604E21" w:rsidRPr="00604E21">
              <w:rPr>
                <w:rFonts w:ascii="Arial" w:hAnsi="Arial" w:cs="Arial"/>
                <w:noProof/>
                <w:webHidden/>
                <w:sz w:val="24"/>
                <w:szCs w:val="24"/>
              </w:rPr>
            </w:r>
            <w:r w:rsidR="00604E21" w:rsidRPr="00604E21">
              <w:rPr>
                <w:rFonts w:ascii="Arial" w:hAnsi="Arial" w:cs="Arial"/>
                <w:noProof/>
                <w:webHidden/>
                <w:sz w:val="24"/>
                <w:szCs w:val="24"/>
              </w:rPr>
              <w:fldChar w:fldCharType="separate"/>
            </w:r>
            <w:r w:rsidR="00604E21" w:rsidRPr="00604E21">
              <w:rPr>
                <w:rFonts w:ascii="Arial" w:hAnsi="Arial" w:cs="Arial"/>
                <w:noProof/>
                <w:webHidden/>
                <w:sz w:val="24"/>
                <w:szCs w:val="24"/>
              </w:rPr>
              <w:t>2</w:t>
            </w:r>
            <w:r w:rsidR="00604E21" w:rsidRPr="00604E21">
              <w:rPr>
                <w:rFonts w:ascii="Arial" w:hAnsi="Arial" w:cs="Arial"/>
                <w:noProof/>
                <w:webHidden/>
                <w:sz w:val="24"/>
                <w:szCs w:val="24"/>
              </w:rPr>
              <w:fldChar w:fldCharType="end"/>
            </w:r>
          </w:hyperlink>
        </w:p>
        <w:p w:rsidR="00604E21" w:rsidRPr="00604E21" w:rsidRDefault="00E909B2" w:rsidP="00604E21">
          <w:pPr>
            <w:pStyle w:val="TDC1"/>
            <w:tabs>
              <w:tab w:val="left" w:pos="440"/>
              <w:tab w:val="right" w:leader="dot" w:pos="8830"/>
            </w:tabs>
            <w:jc w:val="both"/>
            <w:rPr>
              <w:rFonts w:ascii="Arial" w:hAnsi="Arial" w:cs="Arial"/>
              <w:noProof/>
              <w:color w:val="auto"/>
              <w:szCs w:val="24"/>
              <w:lang w:val="es-MX" w:eastAsia="es-MX"/>
            </w:rPr>
          </w:pPr>
          <w:hyperlink w:anchor="_Toc29285059" w:history="1">
            <w:r w:rsidR="00604E21" w:rsidRPr="00604E21">
              <w:rPr>
                <w:rStyle w:val="Hipervnculo"/>
                <w:rFonts w:ascii="Arial" w:hAnsi="Arial" w:cs="Arial"/>
                <w:noProof/>
                <w:color w:val="auto"/>
                <w:szCs w:val="24"/>
              </w:rPr>
              <w:t>2.</w:t>
            </w:r>
            <w:r w:rsidR="00604E21" w:rsidRPr="00604E21">
              <w:rPr>
                <w:rFonts w:ascii="Arial" w:hAnsi="Arial" w:cs="Arial"/>
                <w:noProof/>
                <w:color w:val="auto"/>
                <w:szCs w:val="24"/>
                <w:lang w:val="es-MX" w:eastAsia="es-MX"/>
              </w:rPr>
              <w:tab/>
            </w:r>
            <w:r w:rsidR="00604E21" w:rsidRPr="00604E21">
              <w:rPr>
                <w:rStyle w:val="Hipervnculo"/>
                <w:rFonts w:ascii="Arial" w:hAnsi="Arial" w:cs="Arial"/>
                <w:noProof/>
                <w:color w:val="auto"/>
                <w:szCs w:val="24"/>
              </w:rPr>
              <w:t>FUENTES CONSULTADAS</w:t>
            </w:r>
            <w:r w:rsidR="00604E21" w:rsidRPr="00604E21">
              <w:rPr>
                <w:rFonts w:ascii="Arial" w:hAnsi="Arial" w:cs="Arial"/>
                <w:noProof/>
                <w:webHidden/>
                <w:color w:val="auto"/>
                <w:szCs w:val="24"/>
              </w:rPr>
              <w:tab/>
            </w:r>
            <w:r w:rsidR="00604E21" w:rsidRPr="00604E21">
              <w:rPr>
                <w:rFonts w:ascii="Arial" w:hAnsi="Arial" w:cs="Arial"/>
                <w:noProof/>
                <w:webHidden/>
                <w:color w:val="auto"/>
                <w:szCs w:val="24"/>
              </w:rPr>
              <w:fldChar w:fldCharType="begin"/>
            </w:r>
            <w:r w:rsidR="00604E21" w:rsidRPr="00604E21">
              <w:rPr>
                <w:rFonts w:ascii="Arial" w:hAnsi="Arial" w:cs="Arial"/>
                <w:noProof/>
                <w:webHidden/>
                <w:color w:val="auto"/>
                <w:szCs w:val="24"/>
              </w:rPr>
              <w:instrText xml:space="preserve"> PAGEREF _Toc29285059 \h </w:instrText>
            </w:r>
            <w:r w:rsidR="00604E21" w:rsidRPr="00604E21">
              <w:rPr>
                <w:rFonts w:ascii="Arial" w:hAnsi="Arial" w:cs="Arial"/>
                <w:noProof/>
                <w:webHidden/>
                <w:color w:val="auto"/>
                <w:szCs w:val="24"/>
              </w:rPr>
            </w:r>
            <w:r w:rsidR="00604E21" w:rsidRPr="00604E21">
              <w:rPr>
                <w:rFonts w:ascii="Arial" w:hAnsi="Arial" w:cs="Arial"/>
                <w:noProof/>
                <w:webHidden/>
                <w:color w:val="auto"/>
                <w:szCs w:val="24"/>
              </w:rPr>
              <w:fldChar w:fldCharType="separate"/>
            </w:r>
            <w:r w:rsidR="00604E21" w:rsidRPr="00604E21">
              <w:rPr>
                <w:rFonts w:ascii="Arial" w:hAnsi="Arial" w:cs="Arial"/>
                <w:noProof/>
                <w:webHidden/>
                <w:color w:val="auto"/>
                <w:szCs w:val="24"/>
              </w:rPr>
              <w:t>3</w:t>
            </w:r>
            <w:r w:rsidR="00604E21" w:rsidRPr="00604E21">
              <w:rPr>
                <w:rFonts w:ascii="Arial" w:hAnsi="Arial" w:cs="Arial"/>
                <w:noProof/>
                <w:webHidden/>
                <w:color w:val="auto"/>
                <w:szCs w:val="24"/>
              </w:rPr>
              <w:fldChar w:fldCharType="end"/>
            </w:r>
          </w:hyperlink>
        </w:p>
        <w:p w:rsidR="00604E21" w:rsidRPr="00604E21" w:rsidRDefault="00E909B2" w:rsidP="00604E21">
          <w:pPr>
            <w:pStyle w:val="TDC2"/>
            <w:tabs>
              <w:tab w:val="left" w:pos="880"/>
              <w:tab w:val="right" w:leader="dot" w:pos="8830"/>
            </w:tabs>
            <w:jc w:val="both"/>
            <w:rPr>
              <w:rFonts w:ascii="Arial" w:eastAsiaTheme="minorEastAsia" w:hAnsi="Arial" w:cs="Arial"/>
              <w:noProof/>
              <w:sz w:val="24"/>
              <w:szCs w:val="24"/>
              <w:lang w:eastAsia="es-MX"/>
            </w:rPr>
          </w:pPr>
          <w:hyperlink w:anchor="_Toc29285060" w:history="1">
            <w:r w:rsidR="00604E21" w:rsidRPr="00604E21">
              <w:rPr>
                <w:rStyle w:val="Hipervnculo"/>
                <w:rFonts w:ascii="Arial" w:hAnsi="Arial" w:cs="Arial"/>
                <w:noProof/>
                <w:color w:val="auto"/>
                <w:sz w:val="24"/>
                <w:szCs w:val="24"/>
              </w:rPr>
              <w:t>2.1</w:t>
            </w:r>
            <w:r w:rsidR="00604E21" w:rsidRPr="00604E21">
              <w:rPr>
                <w:rFonts w:ascii="Arial" w:eastAsiaTheme="minorEastAsia" w:hAnsi="Arial" w:cs="Arial"/>
                <w:noProof/>
                <w:sz w:val="24"/>
                <w:szCs w:val="24"/>
                <w:lang w:eastAsia="es-MX"/>
              </w:rPr>
              <w:tab/>
            </w:r>
            <w:r w:rsidR="00604E21" w:rsidRPr="00604E21">
              <w:rPr>
                <w:rStyle w:val="Hipervnculo"/>
                <w:rFonts w:ascii="Arial" w:hAnsi="Arial" w:cs="Arial"/>
                <w:noProof/>
                <w:color w:val="auto"/>
                <w:sz w:val="24"/>
                <w:szCs w:val="24"/>
              </w:rPr>
              <w:t>CIBEROGRÁFICA:</w:t>
            </w:r>
            <w:r w:rsidR="00604E21" w:rsidRPr="00604E21">
              <w:rPr>
                <w:rFonts w:ascii="Arial" w:hAnsi="Arial" w:cs="Arial"/>
                <w:noProof/>
                <w:webHidden/>
                <w:sz w:val="24"/>
                <w:szCs w:val="24"/>
              </w:rPr>
              <w:tab/>
            </w:r>
            <w:r w:rsidR="00604E21" w:rsidRPr="00604E21">
              <w:rPr>
                <w:rFonts w:ascii="Arial" w:hAnsi="Arial" w:cs="Arial"/>
                <w:noProof/>
                <w:webHidden/>
                <w:sz w:val="24"/>
                <w:szCs w:val="24"/>
              </w:rPr>
              <w:fldChar w:fldCharType="begin"/>
            </w:r>
            <w:r w:rsidR="00604E21" w:rsidRPr="00604E21">
              <w:rPr>
                <w:rFonts w:ascii="Arial" w:hAnsi="Arial" w:cs="Arial"/>
                <w:noProof/>
                <w:webHidden/>
                <w:sz w:val="24"/>
                <w:szCs w:val="24"/>
              </w:rPr>
              <w:instrText xml:space="preserve"> PAGEREF _Toc29285060 \h </w:instrText>
            </w:r>
            <w:r w:rsidR="00604E21" w:rsidRPr="00604E21">
              <w:rPr>
                <w:rFonts w:ascii="Arial" w:hAnsi="Arial" w:cs="Arial"/>
                <w:noProof/>
                <w:webHidden/>
                <w:sz w:val="24"/>
                <w:szCs w:val="24"/>
              </w:rPr>
            </w:r>
            <w:r w:rsidR="00604E21" w:rsidRPr="00604E21">
              <w:rPr>
                <w:rFonts w:ascii="Arial" w:hAnsi="Arial" w:cs="Arial"/>
                <w:noProof/>
                <w:webHidden/>
                <w:sz w:val="24"/>
                <w:szCs w:val="24"/>
              </w:rPr>
              <w:fldChar w:fldCharType="separate"/>
            </w:r>
            <w:r w:rsidR="00604E21" w:rsidRPr="00604E21">
              <w:rPr>
                <w:rFonts w:ascii="Arial" w:hAnsi="Arial" w:cs="Arial"/>
                <w:noProof/>
                <w:webHidden/>
                <w:sz w:val="24"/>
                <w:szCs w:val="24"/>
              </w:rPr>
              <w:t>3</w:t>
            </w:r>
            <w:r w:rsidR="00604E21" w:rsidRPr="00604E21">
              <w:rPr>
                <w:rFonts w:ascii="Arial" w:hAnsi="Arial" w:cs="Arial"/>
                <w:noProof/>
                <w:webHidden/>
                <w:sz w:val="24"/>
                <w:szCs w:val="24"/>
              </w:rPr>
              <w:fldChar w:fldCharType="end"/>
            </w:r>
          </w:hyperlink>
        </w:p>
        <w:p w:rsidR="00604E21" w:rsidRPr="00604E21" w:rsidRDefault="00E909B2" w:rsidP="00604E21">
          <w:pPr>
            <w:pStyle w:val="TDC3"/>
            <w:tabs>
              <w:tab w:val="left" w:pos="1320"/>
              <w:tab w:val="right" w:leader="dot" w:pos="8830"/>
            </w:tabs>
            <w:jc w:val="both"/>
            <w:rPr>
              <w:rFonts w:ascii="Arial" w:eastAsiaTheme="minorEastAsia" w:hAnsi="Arial" w:cs="Arial"/>
              <w:noProof/>
              <w:sz w:val="24"/>
              <w:szCs w:val="24"/>
              <w:lang w:eastAsia="es-MX"/>
            </w:rPr>
          </w:pPr>
          <w:hyperlink w:anchor="_Toc29285061" w:history="1">
            <w:r w:rsidR="00604E21" w:rsidRPr="00604E21">
              <w:rPr>
                <w:rStyle w:val="Hipervnculo"/>
                <w:rFonts w:ascii="Arial" w:hAnsi="Arial" w:cs="Arial"/>
                <w:noProof/>
                <w:color w:val="auto"/>
                <w:sz w:val="24"/>
                <w:szCs w:val="24"/>
              </w:rPr>
              <w:t>2.1.1</w:t>
            </w:r>
            <w:r w:rsidR="00604E21" w:rsidRPr="00604E21">
              <w:rPr>
                <w:rFonts w:ascii="Arial" w:eastAsiaTheme="minorEastAsia" w:hAnsi="Arial" w:cs="Arial"/>
                <w:noProof/>
                <w:sz w:val="24"/>
                <w:szCs w:val="24"/>
                <w:lang w:eastAsia="es-MX"/>
              </w:rPr>
              <w:tab/>
            </w:r>
            <w:r w:rsidR="00604E21" w:rsidRPr="00604E21">
              <w:rPr>
                <w:rStyle w:val="Hipervnculo"/>
                <w:rFonts w:ascii="Arial" w:hAnsi="Arial" w:cs="Arial"/>
                <w:noProof/>
                <w:color w:val="auto"/>
                <w:sz w:val="24"/>
                <w:szCs w:val="24"/>
              </w:rPr>
              <w:t>SEMANARIO JUDICIAL DE LA FEDERACIÓN</w:t>
            </w:r>
            <w:r w:rsidR="00604E21" w:rsidRPr="00604E21">
              <w:rPr>
                <w:rFonts w:ascii="Arial" w:hAnsi="Arial" w:cs="Arial"/>
                <w:noProof/>
                <w:webHidden/>
                <w:sz w:val="24"/>
                <w:szCs w:val="24"/>
              </w:rPr>
              <w:tab/>
            </w:r>
            <w:r w:rsidR="00604E21" w:rsidRPr="00604E21">
              <w:rPr>
                <w:rFonts w:ascii="Arial" w:hAnsi="Arial" w:cs="Arial"/>
                <w:noProof/>
                <w:webHidden/>
                <w:sz w:val="24"/>
                <w:szCs w:val="24"/>
              </w:rPr>
              <w:fldChar w:fldCharType="begin"/>
            </w:r>
            <w:r w:rsidR="00604E21" w:rsidRPr="00604E21">
              <w:rPr>
                <w:rFonts w:ascii="Arial" w:hAnsi="Arial" w:cs="Arial"/>
                <w:noProof/>
                <w:webHidden/>
                <w:sz w:val="24"/>
                <w:szCs w:val="24"/>
              </w:rPr>
              <w:instrText xml:space="preserve"> PAGEREF _Toc29285061 \h </w:instrText>
            </w:r>
            <w:r w:rsidR="00604E21" w:rsidRPr="00604E21">
              <w:rPr>
                <w:rFonts w:ascii="Arial" w:hAnsi="Arial" w:cs="Arial"/>
                <w:noProof/>
                <w:webHidden/>
                <w:sz w:val="24"/>
                <w:szCs w:val="24"/>
              </w:rPr>
            </w:r>
            <w:r w:rsidR="00604E21" w:rsidRPr="00604E21">
              <w:rPr>
                <w:rFonts w:ascii="Arial" w:hAnsi="Arial" w:cs="Arial"/>
                <w:noProof/>
                <w:webHidden/>
                <w:sz w:val="24"/>
                <w:szCs w:val="24"/>
              </w:rPr>
              <w:fldChar w:fldCharType="separate"/>
            </w:r>
            <w:r w:rsidR="00604E21" w:rsidRPr="00604E21">
              <w:rPr>
                <w:rFonts w:ascii="Arial" w:hAnsi="Arial" w:cs="Arial"/>
                <w:noProof/>
                <w:webHidden/>
                <w:sz w:val="24"/>
                <w:szCs w:val="24"/>
              </w:rPr>
              <w:t>3</w:t>
            </w:r>
            <w:r w:rsidR="00604E21" w:rsidRPr="00604E21">
              <w:rPr>
                <w:rFonts w:ascii="Arial" w:hAnsi="Arial" w:cs="Arial"/>
                <w:noProof/>
                <w:webHidden/>
                <w:sz w:val="24"/>
                <w:szCs w:val="24"/>
              </w:rPr>
              <w:fldChar w:fldCharType="end"/>
            </w:r>
          </w:hyperlink>
        </w:p>
        <w:p w:rsidR="00604E21" w:rsidRPr="00604E21" w:rsidRDefault="00604E21" w:rsidP="00604E21">
          <w:pPr>
            <w:jc w:val="both"/>
            <w:rPr>
              <w:rFonts w:ascii="Arial" w:hAnsi="Arial" w:cs="Arial"/>
              <w:color w:val="auto"/>
              <w:szCs w:val="24"/>
            </w:rPr>
          </w:pPr>
          <w:r w:rsidRPr="00604E21">
            <w:rPr>
              <w:rFonts w:ascii="Arial" w:hAnsi="Arial" w:cs="Arial"/>
              <w:b/>
              <w:bCs/>
              <w:color w:val="auto"/>
              <w:szCs w:val="24"/>
            </w:rPr>
            <w:fldChar w:fldCharType="end"/>
          </w:r>
        </w:p>
      </w:sdtContent>
    </w:sdt>
    <w:p w:rsidR="00604E21" w:rsidRDefault="00604E21">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C12AE5" w:rsidRPr="002521FF" w:rsidRDefault="00C12AE5" w:rsidP="002521FF">
      <w:pPr>
        <w:pStyle w:val="Ttulo1"/>
        <w:numPr>
          <w:ilvl w:val="0"/>
          <w:numId w:val="7"/>
        </w:numPr>
        <w:jc w:val="center"/>
        <w:rPr>
          <w:rFonts w:ascii="Arial" w:hAnsi="Arial" w:cs="Arial"/>
          <w:color w:val="B35E06" w:themeColor="accent1" w:themeShade="BF"/>
          <w:sz w:val="36"/>
          <w:szCs w:val="36"/>
        </w:rPr>
      </w:pPr>
      <w:bookmarkStart w:id="0" w:name="_Toc29285057"/>
      <w:r w:rsidRPr="002521FF">
        <w:rPr>
          <w:rFonts w:ascii="Arial" w:hAnsi="Arial" w:cs="Arial"/>
          <w:color w:val="B35E06" w:themeColor="accent1" w:themeShade="BF"/>
          <w:sz w:val="36"/>
          <w:szCs w:val="36"/>
        </w:rPr>
        <w:lastRenderedPageBreak/>
        <w:t>JURISPRUDENCIA EN MATERI</w:t>
      </w:r>
      <w:r w:rsidR="006338A7" w:rsidRPr="002521FF">
        <w:rPr>
          <w:rFonts w:ascii="Arial" w:hAnsi="Arial" w:cs="Arial"/>
          <w:color w:val="B35E06" w:themeColor="accent1" w:themeShade="BF"/>
          <w:sz w:val="36"/>
          <w:szCs w:val="36"/>
        </w:rPr>
        <w:t>A</w:t>
      </w:r>
      <w:r w:rsidRPr="002521FF">
        <w:rPr>
          <w:rFonts w:ascii="Arial" w:hAnsi="Arial" w:cs="Arial"/>
          <w:color w:val="B35E06" w:themeColor="accent1" w:themeShade="BF"/>
          <w:sz w:val="36"/>
          <w:szCs w:val="36"/>
        </w:rPr>
        <w:t xml:space="preserve"> MERCANTIL</w:t>
      </w:r>
      <w:bookmarkEnd w:id="0"/>
    </w:p>
    <w:p w:rsidR="00C12AE5" w:rsidRDefault="00C12AE5" w:rsidP="00C12AE5">
      <w:pPr>
        <w:spacing w:after="0" w:line="240" w:lineRule="auto"/>
        <w:jc w:val="both"/>
        <w:rPr>
          <w:rFonts w:ascii="Arial" w:hAnsi="Arial" w:cs="Arial"/>
        </w:rPr>
      </w:pPr>
    </w:p>
    <w:p w:rsidR="004D6660" w:rsidRPr="00C12AE5" w:rsidRDefault="002521FF" w:rsidP="00C12AE5">
      <w:pPr>
        <w:spacing w:after="0" w:line="240" w:lineRule="auto"/>
        <w:jc w:val="both"/>
        <w:rPr>
          <w:rFonts w:ascii="Arial" w:hAnsi="Arial" w:cs="Arial"/>
        </w:rPr>
      </w:pPr>
      <w:r>
        <w:rPr>
          <w:rFonts w:ascii="Arial" w:hAnsi="Arial" w:cs="Arial"/>
        </w:rPr>
        <w:t xml:space="preserve">1. </w:t>
      </w:r>
      <w:r w:rsidR="004D6660" w:rsidRPr="00C12AE5">
        <w:rPr>
          <w:rFonts w:ascii="Arial" w:hAnsi="Arial" w:cs="Arial"/>
        </w:rPr>
        <w:t xml:space="preserve">Época: Décima Época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Registro: 2021290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Instancia: Plenos de Circuito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Tipo de Tesis: Jurisprudencia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Fuente: Semanario Judicial de la Federación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Publicación: viernes 13 de diciembre de 2019 10:25 h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Materia(s): (Constitucional, Civil) </w:t>
      </w:r>
    </w:p>
    <w:p w:rsidR="004D6660" w:rsidRPr="00C12AE5" w:rsidRDefault="004D6660" w:rsidP="00C12AE5">
      <w:pPr>
        <w:spacing w:after="0" w:line="240" w:lineRule="auto"/>
        <w:jc w:val="both"/>
        <w:rPr>
          <w:rFonts w:ascii="Arial" w:hAnsi="Arial" w:cs="Arial"/>
        </w:rPr>
      </w:pPr>
      <w:r w:rsidRPr="00C12AE5">
        <w:rPr>
          <w:rFonts w:ascii="Arial" w:hAnsi="Arial" w:cs="Arial"/>
        </w:rPr>
        <w:t xml:space="preserve">Tesis: </w:t>
      </w:r>
      <w:proofErr w:type="spellStart"/>
      <w:r w:rsidRPr="00C12AE5">
        <w:rPr>
          <w:rFonts w:ascii="Arial" w:hAnsi="Arial" w:cs="Arial"/>
        </w:rPr>
        <w:t>PC.III.C</w:t>
      </w:r>
      <w:proofErr w:type="spellEnd"/>
      <w:r w:rsidRPr="00C12AE5">
        <w:rPr>
          <w:rFonts w:ascii="Arial" w:hAnsi="Arial" w:cs="Arial"/>
        </w:rPr>
        <w:t xml:space="preserve">. J/50 C (10a.) </w:t>
      </w:r>
    </w:p>
    <w:p w:rsidR="004D6660" w:rsidRPr="00C12AE5" w:rsidRDefault="004D6660" w:rsidP="00C12AE5">
      <w:pPr>
        <w:spacing w:after="0" w:line="240" w:lineRule="auto"/>
        <w:jc w:val="both"/>
        <w:rPr>
          <w:rFonts w:ascii="Arial" w:hAnsi="Arial" w:cs="Arial"/>
        </w:rPr>
      </w:pPr>
    </w:p>
    <w:p w:rsidR="004D6660" w:rsidRPr="002521FF" w:rsidRDefault="004D6660" w:rsidP="002521FF">
      <w:pPr>
        <w:pStyle w:val="Ttulo2"/>
        <w:jc w:val="both"/>
        <w:rPr>
          <w:rFonts w:ascii="Arial" w:hAnsi="Arial" w:cs="Arial"/>
          <w:color w:val="B35E06" w:themeColor="accent1" w:themeShade="BF"/>
          <w:sz w:val="26"/>
          <w:szCs w:val="26"/>
        </w:rPr>
      </w:pPr>
      <w:bookmarkStart w:id="1" w:name="_Toc29285058"/>
      <w:r w:rsidRPr="002521FF">
        <w:rPr>
          <w:rFonts w:ascii="Arial" w:hAnsi="Arial" w:cs="Arial"/>
          <w:color w:val="B35E06" w:themeColor="accent1" w:themeShade="BF"/>
          <w:sz w:val="26"/>
          <w:szCs w:val="26"/>
        </w:rPr>
        <w:t>INTERESES ORDINARIOS Y MORATORIOS EN MATERIA MERCANTIL. DEBEN ANALIZARSE DE FORMA INDEPENDIENTE PARA DETERMINAR SI SON USURARIOS, AUN CUANDO SE GENEREN DE MANERA SIMULTÁNEA Y, POR ELLO, COEXISTAN.</w:t>
      </w:r>
      <w:bookmarkEnd w:id="1"/>
      <w:r w:rsidR="002537B0">
        <w:rPr>
          <w:rStyle w:val="Refdenotaalpie"/>
          <w:rFonts w:ascii="Arial" w:hAnsi="Arial" w:cs="Arial"/>
          <w:color w:val="B35E06" w:themeColor="accent1" w:themeShade="BF"/>
          <w:sz w:val="26"/>
          <w:szCs w:val="26"/>
        </w:rPr>
        <w:footnoteReference w:id="1"/>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t>Si conforme a los lineamientos que han de observar los juzgadores para determinar la existencia o inexistencia de usura en los intereses pactados deben acudir, entre otros parámetros guía, a las tasas de interés de las instituciones bancarias para operaciones similares a las que analicen, cuyos principales referentes se encuentran publicados por el Banco de México (Banxico) y por la Comisión Nacional para la Protección y Defensa de los Usuarios de Servicios Financieros (</w:t>
      </w:r>
      <w:proofErr w:type="spellStart"/>
      <w:r w:rsidRPr="00C12AE5">
        <w:rPr>
          <w:rFonts w:ascii="Arial" w:hAnsi="Arial" w:cs="Arial"/>
        </w:rPr>
        <w:t>Condusef</w:t>
      </w:r>
      <w:proofErr w:type="spellEnd"/>
      <w:r w:rsidRPr="00C12AE5">
        <w:rPr>
          <w:rFonts w:ascii="Arial" w:hAnsi="Arial" w:cs="Arial"/>
        </w:rPr>
        <w:t>), debiendo justificar la razón por la que se elige determinado parámetro financiero, con base en las condiciones análogas de la naturaleza del crédito y de sus variantes o características, entonces, cuando coexisten intereses ordinarios y moratorios deben analizarse de forma independiente, es decir, sin sumarse ambos, en virtud de que su causa, naturaleza y referentes financieros son distintos, aunado a que el interés moratorio, al tratarse de una sanción, por regla general es más alto que el ordinario, el cual se produce por la mera ganancia del acreedor por el otorgamiento del crédito.</w:t>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t>PLENO EN MATERIA CIVIL DEL TERCER CIRCUITO.</w:t>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lastRenderedPageBreak/>
        <w:t xml:space="preserve">Contradicción de tesis 5/2019. Entre las sustentadas por los Tribunales Colegiados Segundo y Tercero, ambos en Materia Civil del Tercer Circuito. 22 de octubre de 2019. Unanimidad de seis votos de los Magistrados Rodolfo Castro León, Víctor Manuel Flores Jiménez, Carlos </w:t>
      </w:r>
      <w:proofErr w:type="spellStart"/>
      <w:r w:rsidRPr="00C12AE5">
        <w:rPr>
          <w:rFonts w:ascii="Arial" w:hAnsi="Arial" w:cs="Arial"/>
        </w:rPr>
        <w:t>Hinostrosa</w:t>
      </w:r>
      <w:proofErr w:type="spellEnd"/>
      <w:r w:rsidRPr="00C12AE5">
        <w:rPr>
          <w:rFonts w:ascii="Arial" w:hAnsi="Arial" w:cs="Arial"/>
        </w:rPr>
        <w:t xml:space="preserve"> Rojas, </w:t>
      </w:r>
      <w:proofErr w:type="spellStart"/>
      <w:r w:rsidRPr="00C12AE5">
        <w:rPr>
          <w:rFonts w:ascii="Arial" w:hAnsi="Arial" w:cs="Arial"/>
        </w:rPr>
        <w:t>Jesicca</w:t>
      </w:r>
      <w:proofErr w:type="spellEnd"/>
      <w:r w:rsidRPr="00C12AE5">
        <w:rPr>
          <w:rFonts w:ascii="Arial" w:hAnsi="Arial" w:cs="Arial"/>
        </w:rPr>
        <w:t xml:space="preserve"> Villafuerte Alemán, Juan Manuel </w:t>
      </w:r>
      <w:proofErr w:type="spellStart"/>
      <w:r w:rsidRPr="00C12AE5">
        <w:rPr>
          <w:rFonts w:ascii="Arial" w:hAnsi="Arial" w:cs="Arial"/>
        </w:rPr>
        <w:t>Rochín</w:t>
      </w:r>
      <w:proofErr w:type="spellEnd"/>
      <w:r w:rsidRPr="00C12AE5">
        <w:rPr>
          <w:rFonts w:ascii="Arial" w:hAnsi="Arial" w:cs="Arial"/>
        </w:rPr>
        <w:t xml:space="preserve"> Guevara y Jesús Antonio Sepúlveda Castro. Ponente: Carlos </w:t>
      </w:r>
      <w:proofErr w:type="spellStart"/>
      <w:r w:rsidRPr="00C12AE5">
        <w:rPr>
          <w:rFonts w:ascii="Arial" w:hAnsi="Arial" w:cs="Arial"/>
        </w:rPr>
        <w:t>Hinostrosa</w:t>
      </w:r>
      <w:proofErr w:type="spellEnd"/>
      <w:r w:rsidRPr="00C12AE5">
        <w:rPr>
          <w:rFonts w:ascii="Arial" w:hAnsi="Arial" w:cs="Arial"/>
        </w:rPr>
        <w:t xml:space="preserve"> Rojas. Secretaria: Laura </w:t>
      </w:r>
      <w:proofErr w:type="spellStart"/>
      <w:r w:rsidRPr="00C12AE5">
        <w:rPr>
          <w:rFonts w:ascii="Arial" w:hAnsi="Arial" w:cs="Arial"/>
        </w:rPr>
        <w:t>Icazbalceta</w:t>
      </w:r>
      <w:proofErr w:type="spellEnd"/>
      <w:r w:rsidRPr="00C12AE5">
        <w:rPr>
          <w:rFonts w:ascii="Arial" w:hAnsi="Arial" w:cs="Arial"/>
        </w:rPr>
        <w:t xml:space="preserve"> Vargas.</w:t>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t>Tesis y criterio contendientes:</w:t>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t>Tesis III.2o.C.55 C (10a.), de título y subtítulo: "PAGARÉ. LOS INTERESES ORDINARIOS Y MORATORIOS PACTADOS EN ÉL PUEDEN COEXISTIR Y DEVENGARSE SIMULTÁNEAMENTE, SIEMPRE Y CUANDO NO CONSTITUYAN, CONJUNTAMENTE, UN INTERÉS USURARIO, PUES AMBOS INCIDEN EN EL DERECHO HUMANO DE PROPIEDAD [INTERPRETACIÓN DE LAS JURISPRUDENCIAS 1a</w:t>
      </w:r>
      <w:proofErr w:type="gramStart"/>
      <w:r w:rsidRPr="00C12AE5">
        <w:rPr>
          <w:rFonts w:ascii="Arial" w:hAnsi="Arial" w:cs="Arial"/>
        </w:rPr>
        <w:t>./</w:t>
      </w:r>
      <w:proofErr w:type="gramEnd"/>
      <w:r w:rsidRPr="00C12AE5">
        <w:rPr>
          <w:rFonts w:ascii="Arial" w:hAnsi="Arial" w:cs="Arial"/>
        </w:rPr>
        <w:t>J. 29/2000, 1a./J. 46/2014 (10a.) Y 1a./J. 47/2014 (10a.), ASÍ COMO DEL ARTÍCULO 21, NUMERAL 3, DE LA CONVENCIÓN AMERICANA SOBRE DERECHOS HUMANOS].", aprobada por el Segundo Tribunal Colegiado en Materia Civil del Tercer Circuito y publicada en el Semanario Judicial de la Federación del viernes 3 de marzo de 2017 a las 10:06 horas y en la Gaceta del Semanario Judicial de la Federación, Décima Época, Libro 40, Tomo IV, marzo de 2017, página 2789, y</w:t>
      </w:r>
    </w:p>
    <w:p w:rsidR="004D6660" w:rsidRPr="00C12AE5" w:rsidRDefault="004D6660" w:rsidP="00C12AE5">
      <w:pPr>
        <w:spacing w:after="0" w:line="240" w:lineRule="auto"/>
        <w:jc w:val="both"/>
        <w:rPr>
          <w:rFonts w:ascii="Arial" w:hAnsi="Arial" w:cs="Arial"/>
        </w:rPr>
      </w:pPr>
    </w:p>
    <w:p w:rsidR="004D6660" w:rsidRPr="00C12AE5" w:rsidRDefault="004D6660" w:rsidP="00C12AE5">
      <w:pPr>
        <w:spacing w:after="0" w:line="240" w:lineRule="auto"/>
        <w:jc w:val="both"/>
        <w:rPr>
          <w:rFonts w:ascii="Arial" w:hAnsi="Arial" w:cs="Arial"/>
        </w:rPr>
      </w:pPr>
      <w:r w:rsidRPr="00C12AE5">
        <w:rPr>
          <w:rFonts w:ascii="Arial" w:hAnsi="Arial" w:cs="Arial"/>
        </w:rPr>
        <w:t>El sustentado por el Tercer Tribunal Colegiado en Materia Civil del Tercer Circuito, al resolver el amparo directo 657/2018.</w:t>
      </w:r>
    </w:p>
    <w:p w:rsidR="002521FF" w:rsidRPr="002521FF" w:rsidRDefault="002521FF" w:rsidP="002521FF">
      <w:pPr>
        <w:pStyle w:val="Ttulo1"/>
        <w:numPr>
          <w:ilvl w:val="0"/>
          <w:numId w:val="11"/>
        </w:numPr>
        <w:spacing w:line="360" w:lineRule="auto"/>
        <w:jc w:val="center"/>
        <w:rPr>
          <w:rFonts w:ascii="Arial" w:hAnsi="Arial" w:cs="Arial"/>
          <w:color w:val="B35E06" w:themeColor="accent1" w:themeShade="BF"/>
          <w:sz w:val="36"/>
          <w:szCs w:val="36"/>
        </w:rPr>
      </w:pPr>
      <w:bookmarkStart w:id="3" w:name="_Toc5371743"/>
      <w:bookmarkStart w:id="4" w:name="_Toc5263202"/>
      <w:bookmarkStart w:id="5" w:name="_Toc5180179"/>
      <w:bookmarkStart w:id="6" w:name="_Toc1380861"/>
      <w:bookmarkStart w:id="7" w:name="_Toc779016"/>
      <w:bookmarkStart w:id="8" w:name="_Toc536439466"/>
      <w:bookmarkStart w:id="9" w:name="_Toc535924787"/>
      <w:bookmarkStart w:id="10" w:name="_Toc338652"/>
      <w:bookmarkStart w:id="11" w:name="_Toc1379638"/>
      <w:bookmarkStart w:id="12" w:name="_Toc2071030"/>
      <w:bookmarkStart w:id="13" w:name="_Toc11316582"/>
      <w:bookmarkStart w:id="14" w:name="_Toc11316773"/>
      <w:bookmarkStart w:id="15" w:name="_Toc11664964"/>
      <w:bookmarkStart w:id="16" w:name="_Toc11754406"/>
      <w:bookmarkStart w:id="17" w:name="_Toc29285059"/>
      <w:r w:rsidRPr="002521FF">
        <w:rPr>
          <w:rFonts w:ascii="Arial" w:hAnsi="Arial" w:cs="Arial"/>
          <w:color w:val="B35E06" w:themeColor="accent1" w:themeShade="BF"/>
          <w:sz w:val="36"/>
          <w:szCs w:val="36"/>
        </w:rPr>
        <w:t>FUENTES CONSULTADAS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521FF" w:rsidRPr="00591067" w:rsidRDefault="002521FF" w:rsidP="002521FF">
      <w:pPr>
        <w:numPr>
          <w:ilvl w:val="0"/>
          <w:numId w:val="6"/>
        </w:numPr>
        <w:spacing w:after="0" w:line="360" w:lineRule="auto"/>
        <w:jc w:val="center"/>
        <w:rPr>
          <w:rFonts w:ascii="Arial" w:hAnsi="Arial" w:cs="Arial"/>
          <w:b/>
          <w:bCs/>
          <w:vanish/>
          <w:color w:val="B35E06" w:themeColor="accent1" w:themeShade="BF"/>
          <w:szCs w:val="24"/>
          <w:lang w:val="es-MX"/>
        </w:rPr>
      </w:pPr>
      <w:bookmarkStart w:id="18" w:name="_Toc536437384"/>
      <w:bookmarkStart w:id="19" w:name="_Toc536437577"/>
      <w:bookmarkStart w:id="20" w:name="_Toc536439344"/>
      <w:bookmarkStart w:id="21" w:name="_Toc536439427"/>
      <w:bookmarkStart w:id="22" w:name="_Toc536439467"/>
      <w:bookmarkStart w:id="23" w:name="_Toc338653"/>
      <w:bookmarkStart w:id="24" w:name="_Toc778876"/>
      <w:bookmarkStart w:id="25" w:name="_Toc779017"/>
      <w:bookmarkStart w:id="26" w:name="_Toc1379639"/>
      <w:bookmarkStart w:id="27" w:name="_Toc1380862"/>
      <w:bookmarkStart w:id="28" w:name="_Toc2071031"/>
      <w:bookmarkStart w:id="29" w:name="_Toc5180102"/>
      <w:bookmarkStart w:id="30" w:name="_Toc5180180"/>
      <w:bookmarkStart w:id="31" w:name="_Toc5262815"/>
      <w:bookmarkStart w:id="32" w:name="_Toc5263076"/>
      <w:bookmarkStart w:id="33" w:name="_Toc5263203"/>
      <w:bookmarkStart w:id="34" w:name="_Toc5263841"/>
      <w:bookmarkStart w:id="35" w:name="_Toc5263889"/>
      <w:bookmarkStart w:id="36" w:name="_Toc5263941"/>
      <w:bookmarkStart w:id="37" w:name="_Toc5273346"/>
      <w:bookmarkStart w:id="38" w:name="_Toc5277921"/>
      <w:bookmarkStart w:id="39" w:name="_Toc5371729"/>
      <w:bookmarkStart w:id="40" w:name="_Toc5371744"/>
      <w:bookmarkStart w:id="41" w:name="_Toc53643946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521FF" w:rsidRPr="00591067" w:rsidRDefault="002521FF" w:rsidP="002521FF">
      <w:pPr>
        <w:numPr>
          <w:ilvl w:val="0"/>
          <w:numId w:val="6"/>
        </w:numPr>
        <w:spacing w:after="0" w:line="360" w:lineRule="auto"/>
        <w:jc w:val="center"/>
        <w:rPr>
          <w:rFonts w:ascii="Arial" w:hAnsi="Arial" w:cs="Arial"/>
          <w:b/>
          <w:bCs/>
          <w:vanish/>
          <w:color w:val="B35E06" w:themeColor="accent1" w:themeShade="BF"/>
          <w:szCs w:val="24"/>
          <w:lang w:val="es-MX"/>
        </w:rPr>
      </w:pPr>
      <w:bookmarkStart w:id="42" w:name="_Toc338654"/>
      <w:bookmarkStart w:id="43" w:name="_Toc778877"/>
      <w:bookmarkStart w:id="44" w:name="_Toc779018"/>
      <w:bookmarkStart w:id="45" w:name="_Toc1379640"/>
      <w:bookmarkStart w:id="46" w:name="_Toc1380863"/>
      <w:bookmarkStart w:id="47" w:name="_Toc2071032"/>
      <w:bookmarkStart w:id="48" w:name="_Toc5180103"/>
      <w:bookmarkStart w:id="49" w:name="_Toc5180181"/>
      <w:bookmarkStart w:id="50" w:name="_Toc5262816"/>
      <w:bookmarkStart w:id="51" w:name="_Toc5263077"/>
      <w:bookmarkStart w:id="52" w:name="_Toc5263204"/>
      <w:bookmarkStart w:id="53" w:name="_Toc5263842"/>
      <w:bookmarkStart w:id="54" w:name="_Toc5263890"/>
      <w:bookmarkStart w:id="55" w:name="_Toc5263942"/>
      <w:bookmarkStart w:id="56" w:name="_Toc5273347"/>
      <w:bookmarkStart w:id="57" w:name="_Toc5277922"/>
      <w:bookmarkStart w:id="58" w:name="_Toc5371730"/>
      <w:bookmarkStart w:id="59" w:name="_Toc537174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521FF" w:rsidRPr="00591067" w:rsidRDefault="002521FF" w:rsidP="002521FF">
      <w:pPr>
        <w:pStyle w:val="Ttulo2"/>
        <w:spacing w:line="360" w:lineRule="auto"/>
        <w:jc w:val="center"/>
        <w:rPr>
          <w:rFonts w:ascii="Arial" w:hAnsi="Arial" w:cs="Arial"/>
          <w:vanish/>
          <w:color w:val="B35E06" w:themeColor="accent1" w:themeShade="BF"/>
        </w:rPr>
      </w:pPr>
      <w:bookmarkStart w:id="60" w:name="_Toc5371746"/>
      <w:bookmarkStart w:id="61" w:name="_Toc5263205"/>
      <w:bookmarkStart w:id="62" w:name="_Toc5180182"/>
      <w:bookmarkStart w:id="63" w:name="_Toc1380864"/>
      <w:bookmarkStart w:id="64" w:name="_Toc779019"/>
      <w:bookmarkStart w:id="65" w:name="_Toc338655"/>
      <w:bookmarkStart w:id="66" w:name="_Toc1379641"/>
      <w:bookmarkStart w:id="67" w:name="_Toc2071033"/>
      <w:bookmarkStart w:id="68" w:name="_Toc11316583"/>
      <w:bookmarkStart w:id="69" w:name="_Toc11316774"/>
      <w:bookmarkStart w:id="70" w:name="_Toc11664965"/>
      <w:bookmarkStart w:id="71" w:name="_Toc11754407"/>
      <w:bookmarkStart w:id="72" w:name="_Toc29285060"/>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73" w:name="_Toc524446387"/>
      <w:bookmarkStart w:id="74" w:name="_Toc524519068"/>
      <w:bookmarkStart w:id="75" w:name="_Toc524519163"/>
      <w:bookmarkStart w:id="76" w:name="_Toc524446390"/>
      <w:bookmarkStart w:id="77" w:name="_Toc524519071"/>
      <w:bookmarkStart w:id="78" w:name="_Toc524519166"/>
      <w:bookmarkEnd w:id="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2521FF" w:rsidRPr="00591067" w:rsidRDefault="002521FF" w:rsidP="002521FF">
      <w:pPr>
        <w:spacing w:after="0" w:line="360" w:lineRule="auto"/>
        <w:jc w:val="center"/>
        <w:rPr>
          <w:rFonts w:ascii="Arial" w:hAnsi="Arial" w:cs="Arial"/>
          <w:color w:val="B35E06" w:themeColor="accent1" w:themeShade="BF"/>
          <w:szCs w:val="24"/>
        </w:rPr>
      </w:pPr>
      <w:bookmarkStart w:id="79" w:name="_Toc524947297"/>
      <w:bookmarkStart w:id="80" w:name="_Toc525683586"/>
      <w:bookmarkStart w:id="81" w:name="_Toc525686134"/>
      <w:bookmarkStart w:id="82" w:name="_Toc525808260"/>
      <w:bookmarkStart w:id="83" w:name="_Toc525808291"/>
      <w:bookmarkStart w:id="84" w:name="_Toc525808454"/>
      <w:bookmarkStart w:id="85" w:name="_Toc524947298"/>
      <w:bookmarkStart w:id="86" w:name="_Toc525683587"/>
      <w:bookmarkStart w:id="87" w:name="_Toc525686135"/>
      <w:bookmarkStart w:id="88" w:name="_Toc525808261"/>
      <w:bookmarkStart w:id="89" w:name="_Toc525808292"/>
      <w:bookmarkStart w:id="90" w:name="_Toc525808455"/>
      <w:bookmarkStart w:id="91" w:name="_Toc524947299"/>
      <w:bookmarkStart w:id="92" w:name="_Toc525683588"/>
      <w:bookmarkStart w:id="93" w:name="_Toc525686136"/>
      <w:bookmarkStart w:id="94" w:name="_Toc525808262"/>
      <w:bookmarkStart w:id="95" w:name="_Toc525808293"/>
      <w:bookmarkStart w:id="96" w:name="_Toc525808456"/>
      <w:bookmarkStart w:id="97" w:name="_Toc524947300"/>
      <w:bookmarkStart w:id="98" w:name="_Toc525683589"/>
      <w:bookmarkStart w:id="99" w:name="_Toc525808294"/>
      <w:bookmarkStart w:id="100" w:name="_Toc525808457"/>
      <w:bookmarkStart w:id="101" w:name="_Toc53050378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521FF" w:rsidRPr="00094A5D" w:rsidRDefault="002521FF" w:rsidP="002521FF">
      <w:pPr>
        <w:pStyle w:val="Ttulo3"/>
        <w:jc w:val="center"/>
        <w:rPr>
          <w:rFonts w:ascii="Arial" w:hAnsi="Arial" w:cs="Arial"/>
          <w:b w:val="0"/>
          <w:color w:val="B35E06" w:themeColor="accent1" w:themeShade="BF"/>
        </w:rPr>
      </w:pPr>
      <w:bookmarkStart w:id="102" w:name="_Toc5371747"/>
      <w:bookmarkStart w:id="103" w:name="_Toc5263206"/>
      <w:bookmarkStart w:id="104" w:name="_Toc5180183"/>
      <w:bookmarkStart w:id="105" w:name="_Toc1380865"/>
      <w:bookmarkStart w:id="106" w:name="_Toc779020"/>
      <w:bookmarkStart w:id="107" w:name="_Toc536439469"/>
      <w:bookmarkStart w:id="108" w:name="_Toc338656"/>
      <w:bookmarkStart w:id="109" w:name="_Toc1379642"/>
      <w:bookmarkStart w:id="110" w:name="_Toc2071034"/>
      <w:bookmarkStart w:id="111" w:name="_Toc11316584"/>
      <w:bookmarkStart w:id="112" w:name="_Toc11316775"/>
      <w:bookmarkStart w:id="113" w:name="_Toc11664966"/>
      <w:bookmarkStart w:id="114" w:name="_Toc11754408"/>
      <w:bookmarkStart w:id="115" w:name="_Toc29285061"/>
      <w:r w:rsidRPr="00094A5D">
        <w:rPr>
          <w:rFonts w:ascii="Arial" w:hAnsi="Arial" w:cs="Arial"/>
          <w:b w:val="0"/>
          <w:color w:val="B35E06" w:themeColor="accent1" w:themeShade="BF"/>
        </w:rPr>
        <w:t>SEMANARIO JUDICIAL DE LA FEDERACIÓN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2521FF" w:rsidRPr="00094A5D" w:rsidRDefault="002521FF" w:rsidP="002521FF"/>
    <w:p w:rsidR="002521FF" w:rsidRPr="00A91C82" w:rsidRDefault="002521FF" w:rsidP="002521FF">
      <w:pPr>
        <w:spacing w:after="0" w:line="240" w:lineRule="auto"/>
        <w:jc w:val="center"/>
        <w:rPr>
          <w:rFonts w:ascii="Arial" w:hAnsi="Arial" w:cs="Arial"/>
          <w:szCs w:val="24"/>
        </w:rPr>
      </w:pPr>
      <w:bookmarkStart w:id="116" w:name="_Toc525808458"/>
      <w:bookmarkStart w:id="117" w:name="_Toc525808295"/>
      <w:bookmarkStart w:id="118" w:name="_Toc525683590"/>
      <w:bookmarkStart w:id="119" w:name="_Toc524947301"/>
      <w:bookmarkStart w:id="120" w:name="_Toc530503785"/>
      <w:bookmarkEnd w:id="97"/>
      <w:bookmarkEnd w:id="98"/>
      <w:bookmarkEnd w:id="99"/>
      <w:bookmarkEnd w:id="100"/>
      <w:bookmarkEnd w:id="101"/>
      <w:r w:rsidRPr="00A91C82">
        <w:rPr>
          <w:rFonts w:ascii="Arial" w:hAnsi="Arial" w:cs="Arial"/>
          <w:bCs/>
          <w:szCs w:val="24"/>
        </w:rPr>
        <w:t>(https://sjf.scjn.gob.mx/SJFSem/Paginas/SemanarioV5.aspx</w:t>
      </w:r>
      <w:bookmarkEnd w:id="116"/>
      <w:bookmarkEnd w:id="117"/>
      <w:bookmarkEnd w:id="118"/>
      <w:bookmarkEnd w:id="119"/>
      <w:r w:rsidRPr="00A91C82">
        <w:rPr>
          <w:rFonts w:ascii="Arial" w:hAnsi="Arial" w:cs="Arial"/>
          <w:bCs/>
          <w:szCs w:val="24"/>
        </w:rPr>
        <w:t>)</w:t>
      </w:r>
      <w:bookmarkEnd w:id="120"/>
    </w:p>
    <w:p w:rsidR="002521FF" w:rsidRDefault="002521FF" w:rsidP="002521FF">
      <w:pPr>
        <w:spacing w:after="0" w:line="240" w:lineRule="auto"/>
        <w:jc w:val="both"/>
        <w:rPr>
          <w:rFonts w:ascii="Arial" w:hAnsi="Arial" w:cs="Arial"/>
        </w:rPr>
      </w:pPr>
    </w:p>
    <w:p w:rsidR="00087300" w:rsidRPr="00C12AE5" w:rsidRDefault="00087300" w:rsidP="00C12AE5">
      <w:pPr>
        <w:spacing w:after="0" w:line="240" w:lineRule="auto"/>
        <w:jc w:val="both"/>
        <w:rPr>
          <w:rFonts w:ascii="Arial" w:hAnsi="Arial" w:cs="Arial"/>
        </w:rPr>
      </w:pPr>
    </w:p>
    <w:sectPr w:rsidR="00087300" w:rsidRPr="00C12AE5"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B2" w:rsidRDefault="00E909B2">
      <w:pPr>
        <w:spacing w:after="0" w:line="240" w:lineRule="auto"/>
      </w:pPr>
      <w:r>
        <w:separator/>
      </w:r>
    </w:p>
  </w:endnote>
  <w:endnote w:type="continuationSeparator" w:id="0">
    <w:p w:rsidR="00E909B2" w:rsidRDefault="00E9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B2" w:rsidRDefault="00E909B2">
      <w:pPr>
        <w:spacing w:after="0" w:line="240" w:lineRule="auto"/>
      </w:pPr>
      <w:r>
        <w:separator/>
      </w:r>
    </w:p>
  </w:footnote>
  <w:footnote w:type="continuationSeparator" w:id="0">
    <w:p w:rsidR="00E909B2" w:rsidRDefault="00E909B2">
      <w:pPr>
        <w:spacing w:after="0" w:line="240" w:lineRule="auto"/>
      </w:pPr>
      <w:r>
        <w:continuationSeparator/>
      </w:r>
    </w:p>
  </w:footnote>
  <w:footnote w:id="1">
    <w:p w:rsidR="002537B0" w:rsidRPr="002537B0" w:rsidRDefault="002537B0" w:rsidP="002537B0">
      <w:pPr>
        <w:spacing w:after="0" w:line="240" w:lineRule="auto"/>
        <w:jc w:val="both"/>
        <w:rPr>
          <w:rFonts w:ascii="Arial" w:hAnsi="Arial" w:cs="Arial"/>
          <w:sz w:val="18"/>
          <w:szCs w:val="18"/>
        </w:rPr>
      </w:pPr>
      <w:bookmarkStart w:id="2" w:name="_GoBack"/>
      <w:r w:rsidRPr="002537B0">
        <w:rPr>
          <w:rStyle w:val="Refdenotaalpie"/>
          <w:rFonts w:ascii="Arial" w:hAnsi="Arial" w:cs="Arial"/>
          <w:sz w:val="18"/>
          <w:szCs w:val="18"/>
        </w:rPr>
        <w:footnoteRef/>
      </w:r>
      <w:r w:rsidRPr="002537B0">
        <w:rPr>
          <w:rFonts w:ascii="Arial" w:hAnsi="Arial" w:cs="Arial"/>
          <w:sz w:val="18"/>
          <w:szCs w:val="18"/>
        </w:rPr>
        <w:t xml:space="preserve"> </w:t>
      </w:r>
      <w:r w:rsidRPr="002537B0">
        <w:rPr>
          <w:rFonts w:ascii="Arial" w:hAnsi="Arial" w:cs="Arial"/>
          <w:sz w:val="18"/>
          <w:szCs w:val="18"/>
        </w:rPr>
        <w:t>Esta jurisprudencia aparece de igual manera en la compilación de jurisprudencias en materia constitucional y amparo.</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9E72FDD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521FF"/>
    <w:rsid w:val="002537B0"/>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D6660"/>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04E21"/>
    <w:rsid w:val="00623FA6"/>
    <w:rsid w:val="00625009"/>
    <w:rsid w:val="006338A7"/>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92480"/>
    <w:rsid w:val="009C0993"/>
    <w:rsid w:val="009E413B"/>
    <w:rsid w:val="00A233D3"/>
    <w:rsid w:val="00A273E1"/>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12AE5"/>
    <w:rsid w:val="00C3444C"/>
    <w:rsid w:val="00C54B3A"/>
    <w:rsid w:val="00C56AD6"/>
    <w:rsid w:val="00C73DCF"/>
    <w:rsid w:val="00C764D7"/>
    <w:rsid w:val="00CA6B4F"/>
    <w:rsid w:val="00CB208F"/>
    <w:rsid w:val="00CC0644"/>
    <w:rsid w:val="00CD28BF"/>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909B2"/>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DD2A8-CFEC-4A8D-8A31-D5DD01F2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2020-01-06T20:08:00Z</dcterms:created>
  <dcterms:modified xsi:type="dcterms:W3CDTF">2020-01-07T17:18:00Z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